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88.79999999999995" w:right="364.800000000000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Feel Good Foods to Unveil Gluten-Free Breakfast Line at Winter Fancy Food Show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9.60000000000008" w:right="43.1999999999993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January 19, 2020---San Francisco, Calif..-- Feel Good Foods, today, has announced that they will be revealing their new gluten-free breakfast line as a part of their participation at Winter Fancy Food Show. The company will be exhibiting at booth #6684, from January 19-21, 2020 at Moscone Center.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9.60000000000008" w:right="249.6000000000003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Show attendees will be among the first to sample the new Breakfast Pockets ahead of its nationwide distribution. The new breakfast line, in the same vein as Feel Good Foods snack products, is certified gluten-free and uses cage-free eggs and antibiotic-free proteins. In addition to revealing their breakfast line, the company will also be debuting a packaging redesign. Vanessa Phillips, Julie Marina, Harrison Billig and Brett Meltzer will be onsite during the show and will be able to connect with attendees to answer relevant questions.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9.60000000000008" w:right="21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“We’re eager and excited to be introducing our new breakfast line at Winter Fancy Food Show alongside all the leading companies in the sector also exhibiting.” says Vanessa Phillips, Co- Founder and CEO of Feel Food Foods.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9.60000000000008" w:right="1646.39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More information about Feel Good Foods products can be found on feelgf.com.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3609.6" w:right="538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9.60000000000008" w:right="167.999999999999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About Feel Good Foods: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Feel Good Foods offers crave-worthy and chef-inspired snacks that are built to share. Feel Good Foods products are available for purchase at retailers nationwide such as Whole Foods, Target, and Costco. The company is headquartered in Brooklyn, New York.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9.60000000000008" w:right="8092.79999999999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 Contact: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9.60000000000008" w:right="3172.799999999999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Alex Everakes, EFGPR for Feel Good Foods,, Alex@efgpr.com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